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70" w:rsidRDefault="006D0870" w:rsidP="006D087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6D0870" w:rsidRDefault="006D0870" w:rsidP="006D0870">
      <w:pPr>
        <w:jc w:val="center"/>
        <w:rPr>
          <w:b/>
          <w:caps/>
          <w:sz w:val="28"/>
          <w:szCs w:val="28"/>
        </w:rPr>
      </w:pPr>
    </w:p>
    <w:p w:rsidR="006D0870" w:rsidRPr="006E1F3F" w:rsidRDefault="006D0870" w:rsidP="006D0870">
      <w:pPr>
        <w:ind w:right="666"/>
        <w:outlineLvl w:val="0"/>
        <w:rPr>
          <w:b/>
          <w:bCs/>
          <w:i/>
          <w:iCs/>
          <w:sz w:val="28"/>
          <w:szCs w:val="28"/>
        </w:rPr>
      </w:pPr>
      <w:r w:rsidRPr="006E1F3F">
        <w:rPr>
          <w:b/>
          <w:bCs/>
          <w:i/>
          <w:iCs/>
          <w:sz w:val="28"/>
          <w:szCs w:val="28"/>
        </w:rPr>
        <w:t>Основная литература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>Алексеева И.С. Профессиональный тренинг переводчика. Санкт-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Петербург, 2000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Архипов А.Ф. Самоучитель перевода с немецкого языка на русский. М.,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1991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13A92">
        <w:rPr>
          <w:sz w:val="28"/>
          <w:szCs w:val="28"/>
        </w:rPr>
        <w:t>Копанее</w:t>
      </w:r>
      <w:proofErr w:type="spellEnd"/>
      <w:r w:rsidRPr="00513A92">
        <w:rPr>
          <w:sz w:val="28"/>
          <w:szCs w:val="28"/>
        </w:rPr>
        <w:t xml:space="preserve"> Л.П., Веер Й. Теория и практика письменного перевода. Ч. 1.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Мн., 1986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>Латышев Л.К. Технология перевода. М., 2000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Латышев Л.К. Курс перевода: эквивалентность и способы ее достижения.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М., 1981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Немецко-русский и русско-немецкий словарь «ложных друзей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переводчика». М.,1972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Сазонова Е.М. Пособие по переводу с русского языка на </w:t>
      </w:r>
      <w:proofErr w:type="gramStart"/>
      <w:r w:rsidRPr="00513A92">
        <w:rPr>
          <w:sz w:val="28"/>
          <w:szCs w:val="28"/>
        </w:rPr>
        <w:t>немецкий</w:t>
      </w:r>
      <w:proofErr w:type="gramEnd"/>
      <w:r w:rsidRPr="00513A92">
        <w:rPr>
          <w:sz w:val="28"/>
          <w:szCs w:val="28"/>
        </w:rPr>
        <w:t xml:space="preserve">. М.,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1980.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13A92">
        <w:rPr>
          <w:sz w:val="28"/>
          <w:szCs w:val="28"/>
        </w:rPr>
        <w:t>Стрелковский</w:t>
      </w:r>
      <w:proofErr w:type="spellEnd"/>
      <w:r w:rsidRPr="00513A92">
        <w:rPr>
          <w:sz w:val="28"/>
          <w:szCs w:val="28"/>
        </w:rPr>
        <w:t xml:space="preserve"> Г.М. Пособие по переводу с немецкого языка на русский.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М., 1973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13A92">
        <w:rPr>
          <w:sz w:val="28"/>
          <w:szCs w:val="28"/>
        </w:rPr>
        <w:t>Роганова</w:t>
      </w:r>
      <w:proofErr w:type="spellEnd"/>
      <w:r w:rsidRPr="00513A92">
        <w:rPr>
          <w:sz w:val="28"/>
          <w:szCs w:val="28"/>
        </w:rPr>
        <w:t xml:space="preserve"> З.Е. Пособие по переводу с немецкого языка на русский. М.,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1961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Кравченко А.П. Немецкий язык. Практикум по переводу. Ростов </w:t>
      </w:r>
      <w:proofErr w:type="gramStart"/>
      <w:r w:rsidRPr="00513A92">
        <w:rPr>
          <w:sz w:val="28"/>
          <w:szCs w:val="28"/>
        </w:rPr>
        <w:t>-н</w:t>
      </w:r>
      <w:proofErr w:type="gramEnd"/>
      <w:r w:rsidRPr="00513A92">
        <w:rPr>
          <w:sz w:val="28"/>
          <w:szCs w:val="28"/>
        </w:rPr>
        <w:t xml:space="preserve">а -Дону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Феникс 2002.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Крушельницкая К.Г, Попов М.Н. Советы переводчику. Москва </w:t>
      </w:r>
      <w:proofErr w:type="spellStart"/>
      <w:r w:rsidRPr="00513A92">
        <w:rPr>
          <w:sz w:val="28"/>
          <w:szCs w:val="28"/>
        </w:rPr>
        <w:t>Астрель</w:t>
      </w:r>
      <w:proofErr w:type="spellEnd"/>
      <w:r w:rsidRPr="00513A92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Аст.2002</w:t>
      </w:r>
    </w:p>
    <w:p w:rsidR="006D0870" w:rsidRPr="00513A92" w:rsidRDefault="006D0870" w:rsidP="006D0870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355" w:hanging="355"/>
        <w:jc w:val="both"/>
        <w:rPr>
          <w:sz w:val="28"/>
          <w:szCs w:val="28"/>
        </w:rPr>
      </w:pPr>
      <w:proofErr w:type="spellStart"/>
      <w:r w:rsidRPr="00513A92">
        <w:rPr>
          <w:sz w:val="28"/>
          <w:szCs w:val="28"/>
        </w:rPr>
        <w:t>Попряник</w:t>
      </w:r>
      <w:proofErr w:type="spellEnd"/>
      <w:r w:rsidRPr="00513A92">
        <w:rPr>
          <w:sz w:val="28"/>
          <w:szCs w:val="28"/>
        </w:rPr>
        <w:t xml:space="preserve"> Л.В. Практикум по переводу с немецкого языка на русский текстов экономического содержания. Москва 2002.</w:t>
      </w:r>
    </w:p>
    <w:p w:rsidR="006D0870" w:rsidRPr="00513A92" w:rsidRDefault="006D0870" w:rsidP="006D0870">
      <w:pPr>
        <w:shd w:val="clear" w:color="auto" w:fill="FFFFFF"/>
        <w:spacing w:before="274"/>
        <w:rPr>
          <w:caps/>
        </w:rPr>
      </w:pPr>
      <w:r w:rsidRPr="006E1F3F">
        <w:rPr>
          <w:b/>
          <w:bCs/>
          <w:i/>
          <w:iCs/>
          <w:sz w:val="28"/>
          <w:szCs w:val="28"/>
        </w:rPr>
        <w:t>Дополнительная литература</w:t>
      </w:r>
      <w:r w:rsidRPr="00513A92">
        <w:rPr>
          <w:bCs/>
          <w:caps/>
        </w:rPr>
        <w:t>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20"/>
        <w:ind w:left="6"/>
        <w:jc w:val="both"/>
        <w:rPr>
          <w:b/>
          <w:bCs/>
          <w:sz w:val="28"/>
          <w:szCs w:val="28"/>
        </w:rPr>
      </w:pPr>
      <w:r w:rsidRPr="00513A92">
        <w:rPr>
          <w:sz w:val="28"/>
          <w:szCs w:val="28"/>
        </w:rPr>
        <w:t xml:space="preserve">Тетради переводчика. Международные отношения. </w:t>
      </w:r>
      <w:proofErr w:type="spellStart"/>
      <w:r w:rsidRPr="00513A92">
        <w:rPr>
          <w:sz w:val="28"/>
          <w:szCs w:val="28"/>
        </w:rPr>
        <w:t>Вып</w:t>
      </w:r>
      <w:proofErr w:type="spellEnd"/>
      <w:r w:rsidRPr="00513A92">
        <w:rPr>
          <w:sz w:val="28"/>
          <w:szCs w:val="28"/>
        </w:rPr>
        <w:t>. 7-23.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Крупнов В.Н. Лексикографические аспекты перевода. М., Высшая школа. </w:t>
      </w:r>
      <w:r>
        <w:rPr>
          <w:sz w:val="28"/>
          <w:szCs w:val="28"/>
        </w:rPr>
        <w:tab/>
      </w:r>
      <w:r w:rsidRPr="00513A92">
        <w:rPr>
          <w:sz w:val="28"/>
          <w:szCs w:val="28"/>
        </w:rPr>
        <w:t>1987.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513A92">
        <w:rPr>
          <w:sz w:val="28"/>
          <w:szCs w:val="28"/>
        </w:rPr>
        <w:t>Текст и перевод. М., Наука. 1988.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513A92">
        <w:rPr>
          <w:sz w:val="28"/>
          <w:szCs w:val="28"/>
        </w:rPr>
        <w:t>Брагина А.А. Лексика языка и культуры страны. М., Русский язык, 1981.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5"/>
        <w:jc w:val="both"/>
        <w:rPr>
          <w:sz w:val="28"/>
          <w:szCs w:val="28"/>
        </w:rPr>
      </w:pPr>
      <w:r w:rsidRPr="00513A92">
        <w:rPr>
          <w:sz w:val="28"/>
          <w:szCs w:val="28"/>
        </w:rPr>
        <w:t xml:space="preserve">Словари и </w:t>
      </w:r>
      <w:proofErr w:type="spellStart"/>
      <w:r w:rsidRPr="00513A92">
        <w:rPr>
          <w:sz w:val="28"/>
          <w:szCs w:val="28"/>
        </w:rPr>
        <w:t>лингвострановедение</w:t>
      </w:r>
      <w:proofErr w:type="spellEnd"/>
      <w:r w:rsidRPr="00513A92">
        <w:rPr>
          <w:sz w:val="28"/>
          <w:szCs w:val="28"/>
        </w:rPr>
        <w:t>. М., Русский язык, 1982.</w:t>
      </w:r>
    </w:p>
    <w:p w:rsidR="006D0870" w:rsidRPr="00513A92" w:rsidRDefault="006D0870" w:rsidP="006D0870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 w:hanging="355"/>
        <w:jc w:val="both"/>
        <w:rPr>
          <w:sz w:val="28"/>
          <w:szCs w:val="28"/>
        </w:rPr>
      </w:pPr>
      <w:r w:rsidRPr="00513A92">
        <w:rPr>
          <w:sz w:val="28"/>
          <w:szCs w:val="28"/>
        </w:rPr>
        <w:t>Крупнов В.Н. Пособие по общественно-политической и официально деловой лексике. М., 1984.</w:t>
      </w: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27F"/>
    <w:multiLevelType w:val="singleLevel"/>
    <w:tmpl w:val="737AB27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65AB2261"/>
    <w:multiLevelType w:val="singleLevel"/>
    <w:tmpl w:val="C3A8789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870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0C90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0870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>Филологический факультет БГУ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2011-04-13T09:57:00Z</dcterms:created>
  <dcterms:modified xsi:type="dcterms:W3CDTF">2011-04-13T09:58:00Z</dcterms:modified>
</cp:coreProperties>
</file>